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CD" w:rsidRPr="00A026CD" w:rsidRDefault="00A026CD" w:rsidP="000A2D49">
      <w:pPr>
        <w:ind w:left="5670"/>
        <w:rPr>
          <w:b/>
          <w:sz w:val="24"/>
          <w:szCs w:val="24"/>
          <w:lang w:val="uk-UA"/>
        </w:rPr>
      </w:pPr>
      <w:r w:rsidRPr="00A026CD">
        <w:rPr>
          <w:b/>
          <w:sz w:val="24"/>
          <w:szCs w:val="24"/>
          <w:lang w:val="uk-UA"/>
        </w:rPr>
        <w:t>ЗАТВЕРДЖЕНО</w:t>
      </w:r>
    </w:p>
    <w:p w:rsidR="00A026CD" w:rsidRPr="00A026CD" w:rsidRDefault="00A026CD" w:rsidP="000A2D49">
      <w:pPr>
        <w:ind w:left="5670"/>
        <w:rPr>
          <w:sz w:val="24"/>
          <w:szCs w:val="24"/>
          <w:lang w:val="uk-UA"/>
        </w:rPr>
      </w:pPr>
      <w:r w:rsidRPr="00A026CD">
        <w:rPr>
          <w:sz w:val="24"/>
          <w:szCs w:val="24"/>
          <w:lang w:val="uk-UA"/>
        </w:rPr>
        <w:t xml:space="preserve">На засіданні міського методичного об’єднання викладачів </w:t>
      </w:r>
      <w:r>
        <w:rPr>
          <w:sz w:val="24"/>
          <w:szCs w:val="24"/>
          <w:lang w:val="uk-UA"/>
        </w:rPr>
        <w:t>хімії та біології</w:t>
      </w:r>
    </w:p>
    <w:p w:rsidR="00A026CD" w:rsidRPr="00A026CD" w:rsidRDefault="00A026CD" w:rsidP="000A2D49">
      <w:pPr>
        <w:ind w:left="5670"/>
        <w:rPr>
          <w:sz w:val="24"/>
          <w:szCs w:val="24"/>
          <w:u w:val="single"/>
          <w:lang w:val="uk-UA"/>
        </w:rPr>
      </w:pPr>
      <w:r w:rsidRPr="00A026CD">
        <w:rPr>
          <w:sz w:val="24"/>
          <w:szCs w:val="24"/>
          <w:lang w:val="uk-UA"/>
        </w:rPr>
        <w:t xml:space="preserve">Протокол від 2.10.2024 </w:t>
      </w:r>
      <w:r w:rsidRPr="00A026CD">
        <w:rPr>
          <w:sz w:val="24"/>
          <w:szCs w:val="24"/>
          <w:u w:val="single"/>
          <w:lang w:val="uk-UA"/>
        </w:rPr>
        <w:t>№1</w:t>
      </w:r>
    </w:p>
    <w:p w:rsidR="00A026CD" w:rsidRDefault="00A026CD" w:rsidP="000A2D49">
      <w:pPr>
        <w:tabs>
          <w:tab w:val="left" w:pos="1524"/>
        </w:tabs>
        <w:jc w:val="center"/>
        <w:rPr>
          <w:b/>
          <w:szCs w:val="28"/>
          <w:lang w:val="uk-UA"/>
        </w:rPr>
      </w:pPr>
    </w:p>
    <w:p w:rsidR="00A035FC" w:rsidRPr="000A2D49" w:rsidRDefault="00A035FC" w:rsidP="000A2D49">
      <w:pPr>
        <w:tabs>
          <w:tab w:val="left" w:pos="1524"/>
        </w:tabs>
        <w:jc w:val="center"/>
        <w:rPr>
          <w:b/>
          <w:sz w:val="40"/>
          <w:szCs w:val="40"/>
          <w:lang w:val="uk-UA"/>
        </w:rPr>
      </w:pPr>
      <w:r w:rsidRPr="000A2D49">
        <w:rPr>
          <w:b/>
          <w:sz w:val="40"/>
          <w:szCs w:val="40"/>
          <w:lang w:val="uk-UA"/>
        </w:rPr>
        <w:t>ПОЛОЖЕННЯ</w:t>
      </w:r>
    </w:p>
    <w:p w:rsidR="00A035FC" w:rsidRDefault="00A035FC" w:rsidP="000A2D49">
      <w:pPr>
        <w:spacing w:before="24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про проведення конкурсу «Педагогічна майстерність» на кращу</w:t>
      </w:r>
    </w:p>
    <w:p w:rsidR="00A035FC" w:rsidRDefault="00A035FC" w:rsidP="000A2D49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методичну розробку з хімії та біології серед викладачів</w:t>
      </w:r>
    </w:p>
    <w:p w:rsidR="00A035FC" w:rsidRDefault="00A035FC" w:rsidP="000A2D49">
      <w:pPr>
        <w:pStyle w:val="1"/>
        <w:tabs>
          <w:tab w:val="left" w:pos="0"/>
        </w:tabs>
      </w:pPr>
      <w:r>
        <w:t>ЗФПО м. Києва</w:t>
      </w:r>
    </w:p>
    <w:p w:rsidR="00A035FC" w:rsidRPr="00A035FC" w:rsidRDefault="000A2D49" w:rsidP="000A2D49">
      <w:pPr>
        <w:spacing w:before="240"/>
        <w:jc w:val="center"/>
        <w:rPr>
          <w:b/>
        </w:rPr>
      </w:pPr>
      <w:r w:rsidRPr="00A035FC">
        <w:rPr>
          <w:b/>
          <w:i/>
          <w:color w:val="000000"/>
          <w:szCs w:val="28"/>
          <w:lang w:val="uk-UA"/>
        </w:rPr>
        <w:t xml:space="preserve"> </w:t>
      </w:r>
      <w:r w:rsidR="00A035FC" w:rsidRPr="00A035FC">
        <w:rPr>
          <w:b/>
          <w:i/>
          <w:color w:val="000000"/>
          <w:szCs w:val="28"/>
          <w:lang w:val="uk-UA"/>
        </w:rPr>
        <w:t>«</w:t>
      </w:r>
      <w:r w:rsidR="00A035FC" w:rsidRPr="00A035FC">
        <w:rPr>
          <w:b/>
        </w:rPr>
        <w:t xml:space="preserve">АКТУАЛЬНІ МЕТОДИКИ НАВЧАННЯ </w:t>
      </w:r>
      <w:r w:rsidR="00A035FC" w:rsidRPr="00A035FC">
        <w:rPr>
          <w:b/>
          <w:lang w:val="uk-UA"/>
        </w:rPr>
        <w:t xml:space="preserve"> </w:t>
      </w:r>
      <w:r w:rsidR="00A035FC" w:rsidRPr="00A035FC">
        <w:rPr>
          <w:b/>
        </w:rPr>
        <w:t>ХІМІЇ ТА БІОЛОГІЇ НА СУЧАСНОМУ ЕТАПІ РОЗВИТКУ ПРИРОДНИЧОЇ ОСВІТИ</w:t>
      </w:r>
      <w:r w:rsidR="00A035FC" w:rsidRPr="00A035FC">
        <w:rPr>
          <w:b/>
          <w:i/>
          <w:color w:val="000000"/>
          <w:szCs w:val="28"/>
          <w:lang w:val="uk-UA"/>
        </w:rPr>
        <w:t>».</w:t>
      </w:r>
    </w:p>
    <w:p w:rsidR="00A035FC" w:rsidRPr="00A035FC" w:rsidRDefault="00A035FC" w:rsidP="000A2D49">
      <w:pPr>
        <w:tabs>
          <w:tab w:val="left" w:pos="1524"/>
        </w:tabs>
        <w:spacing w:before="240"/>
        <w:jc w:val="right"/>
        <w:rPr>
          <w:b/>
          <w:i/>
          <w:lang w:val="uk-UA"/>
        </w:rPr>
      </w:pPr>
      <w:r w:rsidRPr="00A035FC">
        <w:rPr>
          <w:b/>
          <w:i/>
          <w:lang w:val="uk-UA"/>
        </w:rPr>
        <w:t xml:space="preserve">"Природа тримає ключ до нашого естетичного, </w:t>
      </w:r>
    </w:p>
    <w:p w:rsidR="00A035FC" w:rsidRPr="00A035FC" w:rsidRDefault="00A035FC" w:rsidP="000A2D49">
      <w:pPr>
        <w:tabs>
          <w:tab w:val="left" w:pos="1524"/>
        </w:tabs>
        <w:jc w:val="right"/>
        <w:rPr>
          <w:b/>
          <w:i/>
          <w:lang w:val="uk-UA"/>
        </w:rPr>
      </w:pPr>
      <w:r w:rsidRPr="00A035FC">
        <w:rPr>
          <w:b/>
          <w:i/>
          <w:lang w:val="uk-UA"/>
        </w:rPr>
        <w:t xml:space="preserve">інтелектуального, когнітивного та </w:t>
      </w:r>
    </w:p>
    <w:p w:rsidR="00A035FC" w:rsidRPr="00A035FC" w:rsidRDefault="00A035FC" w:rsidP="000A2D49">
      <w:pPr>
        <w:tabs>
          <w:tab w:val="left" w:pos="1524"/>
        </w:tabs>
        <w:jc w:val="right"/>
        <w:rPr>
          <w:b/>
          <w:i/>
          <w:lang w:val="uk-UA"/>
        </w:rPr>
      </w:pPr>
      <w:r w:rsidRPr="00A035FC">
        <w:rPr>
          <w:b/>
          <w:i/>
          <w:lang w:val="uk-UA"/>
        </w:rPr>
        <w:t>навіть духовного задоволення."</w:t>
      </w:r>
    </w:p>
    <w:p w:rsidR="00A035FC" w:rsidRPr="00A035FC" w:rsidRDefault="00A035FC" w:rsidP="000A2D49">
      <w:pPr>
        <w:spacing w:after="240"/>
        <w:jc w:val="right"/>
        <w:rPr>
          <w:b/>
          <w:lang w:val="uk-UA"/>
        </w:rPr>
      </w:pPr>
      <w:r w:rsidRPr="00A035FC">
        <w:rPr>
          <w:b/>
          <w:lang w:val="uk-UA"/>
        </w:rPr>
        <w:t xml:space="preserve"> ~ Е. О. </w:t>
      </w:r>
      <w:proofErr w:type="spellStart"/>
      <w:r w:rsidRPr="00A035FC">
        <w:rPr>
          <w:b/>
          <w:lang w:val="uk-UA"/>
        </w:rPr>
        <w:t>Вілсон</w:t>
      </w:r>
      <w:proofErr w:type="spellEnd"/>
    </w:p>
    <w:p w:rsidR="00A035FC" w:rsidRDefault="00A035FC" w:rsidP="000A2D49">
      <w:pPr>
        <w:rPr>
          <w:b/>
          <w:color w:val="000000"/>
          <w:szCs w:val="28"/>
          <w:u w:val="single"/>
          <w:lang w:val="uk-UA"/>
        </w:rPr>
      </w:pPr>
      <w:r w:rsidRPr="00FA0244">
        <w:rPr>
          <w:color w:val="000000"/>
          <w:szCs w:val="28"/>
          <w:lang w:val="uk-UA"/>
        </w:rPr>
        <w:t xml:space="preserve">Рада директорів </w:t>
      </w:r>
      <w:r>
        <w:rPr>
          <w:color w:val="000000"/>
          <w:szCs w:val="28"/>
          <w:lang w:val="uk-UA"/>
        </w:rPr>
        <w:t>ЗФПО</w:t>
      </w:r>
      <w:r w:rsidRPr="00FA0244">
        <w:rPr>
          <w:color w:val="000000"/>
          <w:szCs w:val="28"/>
          <w:lang w:val="uk-UA"/>
        </w:rPr>
        <w:t xml:space="preserve"> та міське методичне об’єднання викладачів </w:t>
      </w:r>
      <w:r>
        <w:rPr>
          <w:color w:val="000000"/>
          <w:szCs w:val="28"/>
          <w:lang w:val="uk-UA"/>
        </w:rPr>
        <w:t>хім</w:t>
      </w:r>
      <w:r w:rsidRPr="00FA0244">
        <w:rPr>
          <w:color w:val="000000"/>
          <w:szCs w:val="28"/>
          <w:lang w:val="uk-UA"/>
        </w:rPr>
        <w:t xml:space="preserve">ії та </w:t>
      </w:r>
      <w:r>
        <w:rPr>
          <w:color w:val="000000"/>
          <w:szCs w:val="28"/>
          <w:lang w:val="uk-UA"/>
        </w:rPr>
        <w:t>бі</w:t>
      </w:r>
      <w:r w:rsidRPr="00FA0244">
        <w:rPr>
          <w:color w:val="000000"/>
          <w:szCs w:val="28"/>
          <w:lang w:val="uk-UA"/>
        </w:rPr>
        <w:t>ології запрошує викладачів міста</w:t>
      </w:r>
      <w:r>
        <w:rPr>
          <w:color w:val="000000"/>
          <w:szCs w:val="28"/>
          <w:lang w:val="uk-UA"/>
        </w:rPr>
        <w:t xml:space="preserve"> Києва взяти участь у міському </w:t>
      </w:r>
      <w:r w:rsidRPr="00FA0244">
        <w:rPr>
          <w:color w:val="000000"/>
          <w:szCs w:val="28"/>
          <w:lang w:val="uk-UA"/>
        </w:rPr>
        <w:t xml:space="preserve">конкурсі творчих методичних розробок із курсів </w:t>
      </w:r>
      <w:r w:rsidRPr="00A31723">
        <w:rPr>
          <w:szCs w:val="28"/>
          <w:lang w:val="uk-UA"/>
        </w:rPr>
        <w:t>хімії та біології</w:t>
      </w:r>
      <w:r>
        <w:rPr>
          <w:szCs w:val="28"/>
          <w:lang w:val="uk-UA"/>
        </w:rPr>
        <w:t>.</w:t>
      </w:r>
    </w:p>
    <w:p w:rsidR="00A035FC" w:rsidRPr="00ED4930" w:rsidRDefault="00A035FC" w:rsidP="000A2D49">
      <w:pPr>
        <w:spacing w:before="240"/>
        <w:rPr>
          <w:b/>
          <w:color w:val="000000"/>
          <w:szCs w:val="28"/>
          <w:lang w:val="uk-UA"/>
        </w:rPr>
      </w:pPr>
      <w:r w:rsidRPr="00ED4930">
        <w:rPr>
          <w:b/>
          <w:color w:val="000000"/>
          <w:szCs w:val="28"/>
          <w:lang w:val="uk-UA"/>
        </w:rPr>
        <w:t>Метою конкурсу є:</w:t>
      </w:r>
    </w:p>
    <w:p w:rsidR="00A035FC" w:rsidRPr="00FA0244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- активізація творчої роботи викладачів технікумів, коледжів;</w:t>
      </w:r>
    </w:p>
    <w:p w:rsidR="00A035FC" w:rsidRPr="00FA0244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- сприяння щодо педагогічного пошуку та удосконалення фахової майстерності викладача;</w:t>
      </w:r>
    </w:p>
    <w:p w:rsidR="00A035FC" w:rsidRPr="00FA0244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- заохочення викладачів до опанування сучасних передових технологій організації та проведення навчально-виховної роботи серед студентів;</w:t>
      </w:r>
    </w:p>
    <w:p w:rsidR="00A035FC" w:rsidRPr="00FA0244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-  обмін досвідом серед викладачів;</w:t>
      </w:r>
    </w:p>
    <w:p w:rsidR="00A035FC" w:rsidRPr="00FA0244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- розповсюдження нових форм, методів, систем передового досвіду педагогічної діяльності викладачів.</w:t>
      </w:r>
    </w:p>
    <w:p w:rsidR="00A035FC" w:rsidRPr="00FA0244" w:rsidRDefault="00A035FC" w:rsidP="000A2D49">
      <w:pPr>
        <w:rPr>
          <w:szCs w:val="28"/>
          <w:lang w:val="uk-UA"/>
        </w:rPr>
      </w:pPr>
    </w:p>
    <w:p w:rsidR="00A035FC" w:rsidRPr="00FA0244" w:rsidRDefault="00A035FC" w:rsidP="000A2D49">
      <w:pPr>
        <w:rPr>
          <w:b/>
          <w:szCs w:val="28"/>
          <w:lang w:val="uk-UA"/>
        </w:rPr>
      </w:pPr>
      <w:r w:rsidRPr="00FA0244">
        <w:rPr>
          <w:b/>
          <w:szCs w:val="28"/>
          <w:lang w:val="uk-UA"/>
        </w:rPr>
        <w:t>Основними завданнями конкурсу є:</w:t>
      </w:r>
    </w:p>
    <w:p w:rsidR="00A035FC" w:rsidRPr="00FA0244" w:rsidRDefault="00A035FC" w:rsidP="000A2D49">
      <w:pPr>
        <w:numPr>
          <w:ilvl w:val="0"/>
          <w:numId w:val="3"/>
        </w:numPr>
        <w:tabs>
          <w:tab w:val="left" w:pos="786"/>
        </w:tabs>
        <w:suppressAutoHyphens/>
        <w:rPr>
          <w:rStyle w:val="a3"/>
        </w:rPr>
      </w:pPr>
      <w:r w:rsidRPr="00FA0244">
        <w:rPr>
          <w:szCs w:val="28"/>
          <w:lang w:val="uk-UA"/>
        </w:rPr>
        <w:t xml:space="preserve">підвищення професійної майстерності педагогів навчальних закладів щодо </w:t>
      </w:r>
      <w:r w:rsidRPr="00FA0244">
        <w:rPr>
          <w:rStyle w:val="FontStyle12"/>
          <w:sz w:val="28"/>
          <w:szCs w:val="28"/>
          <w:lang w:val="uk-UA"/>
        </w:rPr>
        <w:t xml:space="preserve">роботи з обдарованими дітьми та молоддю, </w:t>
      </w:r>
      <w:r w:rsidRPr="00FA0244">
        <w:rPr>
          <w:szCs w:val="28"/>
          <w:lang w:val="uk-UA"/>
        </w:rPr>
        <w:t>стимулювання їх творчої активності та педагогічної ініціативи</w:t>
      </w:r>
      <w:r w:rsidRPr="00FA0244">
        <w:rPr>
          <w:rStyle w:val="a3"/>
        </w:rPr>
        <w:t>;</w:t>
      </w:r>
    </w:p>
    <w:p w:rsidR="00A035FC" w:rsidRPr="00FA0244" w:rsidRDefault="00A035FC" w:rsidP="000A2D49">
      <w:pPr>
        <w:numPr>
          <w:ilvl w:val="0"/>
          <w:numId w:val="3"/>
        </w:numPr>
        <w:tabs>
          <w:tab w:val="left" w:pos="786"/>
        </w:tabs>
        <w:suppressAutoHyphens/>
        <w:rPr>
          <w:szCs w:val="28"/>
          <w:lang w:val="uk-UA"/>
        </w:rPr>
      </w:pPr>
      <w:r w:rsidRPr="00FA0244">
        <w:rPr>
          <w:szCs w:val="28"/>
          <w:lang w:val="uk-UA"/>
        </w:rPr>
        <w:t>вивчення, узагальнення та поширення кращого педагогічного досвіду роботи з обдарованими дітьми та молоддю, задоволення їх потреб у  професійному самовизначенні, творчій самореалізації;</w:t>
      </w:r>
    </w:p>
    <w:p w:rsidR="00A035FC" w:rsidRPr="00FA0244" w:rsidRDefault="00A035FC" w:rsidP="000A2D49">
      <w:pPr>
        <w:pStyle w:val="11"/>
        <w:numPr>
          <w:ilvl w:val="0"/>
          <w:numId w:val="3"/>
        </w:numPr>
        <w:tabs>
          <w:tab w:val="left" w:pos="78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A0244">
        <w:rPr>
          <w:rFonts w:ascii="Times New Roman" w:hAnsi="Times New Roman" w:cs="Times New Roman"/>
          <w:sz w:val="28"/>
          <w:szCs w:val="28"/>
          <w:lang w:val="uk-UA"/>
        </w:rPr>
        <w:t>впровадження в навчально-виховний процес загальноосвітніх навчальних закладів освітніх програм та методик навчання, орієнтованих на дослідницьку діяльність студентів;</w:t>
      </w:r>
    </w:p>
    <w:p w:rsidR="00A035FC" w:rsidRPr="00FA0244" w:rsidRDefault="00A035FC" w:rsidP="000A2D49">
      <w:pPr>
        <w:pStyle w:val="11"/>
        <w:numPr>
          <w:ilvl w:val="0"/>
          <w:numId w:val="3"/>
        </w:numPr>
        <w:tabs>
          <w:tab w:val="left" w:pos="78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A0244">
        <w:rPr>
          <w:rFonts w:ascii="Times New Roman" w:hAnsi="Times New Roman" w:cs="Times New Roman"/>
          <w:sz w:val="28"/>
          <w:szCs w:val="28"/>
          <w:lang w:val="uk-UA"/>
        </w:rPr>
        <w:t>створення банку методичних матеріалів з організації дослідницької діяльності студентів;</w:t>
      </w:r>
    </w:p>
    <w:p w:rsidR="00A035FC" w:rsidRPr="00FA0244" w:rsidRDefault="00A035FC" w:rsidP="000A2D49">
      <w:pPr>
        <w:pStyle w:val="11"/>
        <w:numPr>
          <w:ilvl w:val="0"/>
          <w:numId w:val="3"/>
        </w:numPr>
        <w:tabs>
          <w:tab w:val="left" w:pos="78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A0244">
        <w:rPr>
          <w:rFonts w:ascii="Times New Roman" w:hAnsi="Times New Roman" w:cs="Times New Roman"/>
          <w:sz w:val="28"/>
          <w:szCs w:val="28"/>
          <w:lang w:val="uk-UA"/>
        </w:rPr>
        <w:t xml:space="preserve">активізація позакласної та позашкільної роботи з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 w:rsidRPr="00FA0244">
        <w:rPr>
          <w:rFonts w:ascii="Times New Roman" w:hAnsi="Times New Roman" w:cs="Times New Roman"/>
          <w:sz w:val="28"/>
          <w:szCs w:val="28"/>
          <w:lang w:val="uk-UA"/>
        </w:rPr>
        <w:t>ми;</w:t>
      </w:r>
    </w:p>
    <w:p w:rsidR="00A035FC" w:rsidRPr="00FA0244" w:rsidRDefault="00A035FC" w:rsidP="000A2D49">
      <w:pPr>
        <w:numPr>
          <w:ilvl w:val="0"/>
          <w:numId w:val="3"/>
        </w:numPr>
        <w:tabs>
          <w:tab w:val="left" w:pos="786"/>
        </w:tabs>
        <w:suppressAutoHyphens/>
        <w:rPr>
          <w:szCs w:val="28"/>
          <w:lang w:val="uk-UA"/>
        </w:rPr>
      </w:pPr>
      <w:r w:rsidRPr="00FA0244">
        <w:rPr>
          <w:szCs w:val="28"/>
          <w:lang w:val="uk-UA"/>
        </w:rPr>
        <w:t>підтримка творчо працюючих педагогів.</w:t>
      </w:r>
    </w:p>
    <w:p w:rsidR="00A035FC" w:rsidRPr="00FA0244" w:rsidRDefault="00A035FC" w:rsidP="000A2D49">
      <w:pPr>
        <w:ind w:left="1080" w:firstLine="1080"/>
        <w:rPr>
          <w:szCs w:val="28"/>
          <w:lang w:val="uk-UA"/>
        </w:rPr>
      </w:pPr>
    </w:p>
    <w:p w:rsidR="00A035FC" w:rsidRPr="00ED4930" w:rsidRDefault="00A035FC" w:rsidP="000A2D49">
      <w:pPr>
        <w:ind w:firstLine="1080"/>
        <w:rPr>
          <w:b/>
          <w:color w:val="000000"/>
          <w:szCs w:val="28"/>
          <w:lang w:val="uk-UA"/>
        </w:rPr>
      </w:pPr>
      <w:r w:rsidRPr="00ED4930">
        <w:rPr>
          <w:b/>
          <w:color w:val="000000"/>
          <w:szCs w:val="28"/>
          <w:lang w:val="uk-UA"/>
        </w:rPr>
        <w:lastRenderedPageBreak/>
        <w:t>Програма заходу включає в себе три етапи:</w:t>
      </w:r>
    </w:p>
    <w:p w:rsidR="00A035FC" w:rsidRPr="00FA0244" w:rsidRDefault="00A035FC" w:rsidP="000A2D49">
      <w:pPr>
        <w:tabs>
          <w:tab w:val="left" w:pos="900"/>
        </w:tabs>
        <w:ind w:left="900" w:hanging="900"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 xml:space="preserve">І етап. </w:t>
      </w:r>
      <w:r w:rsidRPr="00FA0244">
        <w:rPr>
          <w:b/>
          <w:color w:val="000000"/>
          <w:szCs w:val="28"/>
          <w:lang w:val="uk-UA"/>
        </w:rPr>
        <w:t>Внутрішній конкурс</w:t>
      </w:r>
      <w:r w:rsidRPr="00FA0244">
        <w:rPr>
          <w:color w:val="000000"/>
          <w:szCs w:val="28"/>
          <w:lang w:val="uk-UA"/>
        </w:rPr>
        <w:t xml:space="preserve"> серед викладачів навчального закладу, котрий проводиться цикловими комісіями </w:t>
      </w:r>
      <w:r w:rsidRPr="00FA0244">
        <w:rPr>
          <w:b/>
          <w:color w:val="000000"/>
          <w:szCs w:val="28"/>
          <w:lang w:val="uk-UA"/>
        </w:rPr>
        <w:t>до 1 л</w:t>
      </w:r>
      <w:r>
        <w:rPr>
          <w:b/>
          <w:color w:val="000000"/>
          <w:szCs w:val="28"/>
          <w:lang w:val="uk-UA"/>
        </w:rPr>
        <w:t xml:space="preserve">ютого </w:t>
      </w:r>
      <w:r w:rsidRPr="00FA0244">
        <w:rPr>
          <w:b/>
          <w:color w:val="000000"/>
          <w:szCs w:val="28"/>
          <w:lang w:val="uk-UA"/>
        </w:rPr>
        <w:t>20</w:t>
      </w:r>
      <w:r>
        <w:rPr>
          <w:b/>
          <w:color w:val="000000"/>
          <w:szCs w:val="28"/>
          <w:lang w:val="uk-UA"/>
        </w:rPr>
        <w:t>2</w:t>
      </w:r>
      <w:r w:rsidR="00F4022A">
        <w:rPr>
          <w:b/>
          <w:color w:val="000000"/>
          <w:szCs w:val="28"/>
          <w:lang w:val="uk-UA"/>
        </w:rPr>
        <w:t>5</w:t>
      </w:r>
      <w:r w:rsidRPr="00FA0244">
        <w:rPr>
          <w:b/>
          <w:color w:val="000000"/>
          <w:szCs w:val="28"/>
          <w:lang w:val="uk-UA"/>
        </w:rPr>
        <w:t xml:space="preserve"> року.</w:t>
      </w:r>
    </w:p>
    <w:p w:rsidR="001A0029" w:rsidRDefault="00A035FC" w:rsidP="000A2D49">
      <w:pPr>
        <w:ind w:left="900" w:hanging="900"/>
        <w:rPr>
          <w:b/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 xml:space="preserve">ІІ етап. </w:t>
      </w:r>
      <w:r w:rsidRPr="00FA0244">
        <w:rPr>
          <w:b/>
          <w:color w:val="000000"/>
          <w:szCs w:val="28"/>
          <w:lang w:val="uk-UA"/>
        </w:rPr>
        <w:t>Подання проекту методрозробки</w:t>
      </w:r>
      <w:r w:rsidRPr="00FA0244">
        <w:rPr>
          <w:color w:val="000000"/>
          <w:szCs w:val="28"/>
          <w:lang w:val="uk-UA"/>
        </w:rPr>
        <w:t xml:space="preserve"> на реєстрацію та розгляд журі </w:t>
      </w:r>
      <w:r w:rsidRPr="00FA0244">
        <w:rPr>
          <w:b/>
          <w:color w:val="000000"/>
          <w:szCs w:val="28"/>
          <w:lang w:val="uk-UA"/>
        </w:rPr>
        <w:t xml:space="preserve">до </w:t>
      </w:r>
    </w:p>
    <w:p w:rsidR="00A035FC" w:rsidRPr="00FA0244" w:rsidRDefault="001A0029" w:rsidP="000A2D49">
      <w:pPr>
        <w:ind w:left="900" w:hanging="900"/>
        <w:rPr>
          <w:b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       </w:t>
      </w:r>
      <w:r w:rsidR="00F4022A">
        <w:rPr>
          <w:color w:val="000000"/>
          <w:szCs w:val="28"/>
          <w:lang w:val="uk-UA"/>
        </w:rPr>
        <w:t>3</w:t>
      </w:r>
      <w:r w:rsidR="00A035FC" w:rsidRPr="00FA0244">
        <w:rPr>
          <w:b/>
          <w:color w:val="000000"/>
          <w:szCs w:val="28"/>
          <w:lang w:val="uk-UA"/>
        </w:rPr>
        <w:t xml:space="preserve"> л</w:t>
      </w:r>
      <w:r w:rsidR="00A035FC">
        <w:rPr>
          <w:b/>
          <w:color w:val="000000"/>
          <w:szCs w:val="28"/>
          <w:lang w:val="uk-UA"/>
        </w:rPr>
        <w:t>ютого</w:t>
      </w:r>
      <w:r w:rsidR="00A035FC" w:rsidRPr="00FA0244">
        <w:rPr>
          <w:b/>
          <w:color w:val="000000"/>
          <w:szCs w:val="28"/>
          <w:lang w:val="uk-UA"/>
        </w:rPr>
        <w:t xml:space="preserve"> 20</w:t>
      </w:r>
      <w:r w:rsidR="00A035FC">
        <w:rPr>
          <w:b/>
          <w:color w:val="000000"/>
          <w:szCs w:val="28"/>
          <w:lang w:val="uk-UA"/>
        </w:rPr>
        <w:t>2</w:t>
      </w:r>
      <w:r w:rsidR="00F4022A">
        <w:rPr>
          <w:b/>
          <w:color w:val="000000"/>
          <w:szCs w:val="28"/>
          <w:lang w:val="uk-UA"/>
        </w:rPr>
        <w:t>5</w:t>
      </w:r>
      <w:r w:rsidR="00A035FC" w:rsidRPr="00FA0244">
        <w:rPr>
          <w:b/>
          <w:color w:val="000000"/>
          <w:szCs w:val="28"/>
          <w:lang w:val="uk-UA"/>
        </w:rPr>
        <w:t xml:space="preserve"> року.</w:t>
      </w:r>
    </w:p>
    <w:p w:rsidR="00A035FC" w:rsidRPr="00FA0244" w:rsidRDefault="00A035FC" w:rsidP="000A2D49">
      <w:pPr>
        <w:ind w:left="900" w:hanging="900"/>
        <w:rPr>
          <w:b/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ІІІ етап</w:t>
      </w:r>
      <w:r w:rsidRPr="00FA0244">
        <w:rPr>
          <w:b/>
          <w:color w:val="000000"/>
          <w:szCs w:val="28"/>
          <w:lang w:val="uk-UA"/>
        </w:rPr>
        <w:t>. Презентація методичних розробок викладачів</w:t>
      </w:r>
      <w:r w:rsidRPr="00FA0244">
        <w:rPr>
          <w:color w:val="000000"/>
          <w:szCs w:val="28"/>
          <w:lang w:val="uk-UA"/>
        </w:rPr>
        <w:t xml:space="preserve"> на міському конкурсі «Педагогічна майстерність» серед </w:t>
      </w:r>
      <w:r>
        <w:rPr>
          <w:color w:val="000000"/>
          <w:szCs w:val="28"/>
          <w:lang w:val="uk-UA"/>
        </w:rPr>
        <w:t>ЗФПО</w:t>
      </w:r>
      <w:r w:rsidRPr="00FA0244">
        <w:rPr>
          <w:color w:val="000000"/>
          <w:szCs w:val="28"/>
          <w:lang w:val="uk-UA"/>
        </w:rPr>
        <w:t xml:space="preserve"> м. Києва </w:t>
      </w:r>
      <w:r w:rsidR="00F4022A">
        <w:rPr>
          <w:color w:val="000000"/>
          <w:szCs w:val="28"/>
          <w:lang w:val="uk-UA"/>
        </w:rPr>
        <w:t>5</w:t>
      </w:r>
      <w:r w:rsidRPr="00FA0244">
        <w:rPr>
          <w:b/>
          <w:color w:val="000000"/>
          <w:szCs w:val="28"/>
          <w:lang w:val="uk-UA"/>
        </w:rPr>
        <w:t xml:space="preserve"> </w:t>
      </w:r>
      <w:r>
        <w:rPr>
          <w:b/>
          <w:color w:val="000000"/>
          <w:szCs w:val="28"/>
          <w:lang w:val="uk-UA"/>
        </w:rPr>
        <w:t>лютого</w:t>
      </w:r>
      <w:r w:rsidRPr="00FA0244">
        <w:rPr>
          <w:b/>
          <w:color w:val="000000"/>
          <w:szCs w:val="28"/>
          <w:lang w:val="uk-UA"/>
        </w:rPr>
        <w:t xml:space="preserve"> 20</w:t>
      </w:r>
      <w:r>
        <w:rPr>
          <w:b/>
          <w:color w:val="000000"/>
          <w:szCs w:val="28"/>
          <w:lang w:val="uk-UA"/>
        </w:rPr>
        <w:t>2</w:t>
      </w:r>
      <w:r w:rsidR="00F4022A">
        <w:rPr>
          <w:b/>
          <w:color w:val="000000"/>
          <w:szCs w:val="28"/>
          <w:lang w:val="uk-UA"/>
        </w:rPr>
        <w:t>5</w:t>
      </w:r>
      <w:r w:rsidRPr="00FA0244">
        <w:rPr>
          <w:b/>
          <w:color w:val="000000"/>
          <w:szCs w:val="28"/>
          <w:lang w:val="uk-UA"/>
        </w:rPr>
        <w:t xml:space="preserve"> року</w:t>
      </w:r>
      <w:r w:rsidR="000A2D49">
        <w:rPr>
          <w:b/>
          <w:color w:val="000000"/>
          <w:szCs w:val="28"/>
          <w:lang w:val="uk-UA"/>
        </w:rPr>
        <w:t xml:space="preserve"> </w:t>
      </w:r>
      <w:r w:rsidR="000A2D49" w:rsidRPr="000A2D49">
        <w:rPr>
          <w:color w:val="000000"/>
          <w:szCs w:val="28"/>
          <w:lang w:val="uk-UA"/>
        </w:rPr>
        <w:t>на засідання</w:t>
      </w:r>
      <w:r w:rsidR="000A2D49">
        <w:rPr>
          <w:b/>
          <w:color w:val="000000"/>
          <w:szCs w:val="28"/>
          <w:lang w:val="uk-UA"/>
        </w:rPr>
        <w:t xml:space="preserve"> ММО</w:t>
      </w:r>
      <w:r w:rsidR="000A2D49" w:rsidRPr="000A2D49">
        <w:rPr>
          <w:color w:val="000000"/>
          <w:szCs w:val="28"/>
          <w:lang w:val="uk-UA"/>
        </w:rPr>
        <w:t xml:space="preserve"> </w:t>
      </w:r>
      <w:r w:rsidR="000A2D49" w:rsidRPr="00FA0244">
        <w:rPr>
          <w:color w:val="000000"/>
          <w:szCs w:val="28"/>
          <w:lang w:val="uk-UA"/>
        </w:rPr>
        <w:t xml:space="preserve">викладачів </w:t>
      </w:r>
      <w:r w:rsidR="000A2D49">
        <w:rPr>
          <w:color w:val="000000"/>
          <w:szCs w:val="28"/>
          <w:lang w:val="uk-UA"/>
        </w:rPr>
        <w:t>хім</w:t>
      </w:r>
      <w:r w:rsidR="000A2D49" w:rsidRPr="00FA0244">
        <w:rPr>
          <w:color w:val="000000"/>
          <w:szCs w:val="28"/>
          <w:lang w:val="uk-UA"/>
        </w:rPr>
        <w:t xml:space="preserve">ії та </w:t>
      </w:r>
      <w:r w:rsidR="000A2D49">
        <w:rPr>
          <w:color w:val="000000"/>
          <w:szCs w:val="28"/>
          <w:lang w:val="uk-UA"/>
        </w:rPr>
        <w:t>бі</w:t>
      </w:r>
      <w:r w:rsidR="000A2D49" w:rsidRPr="00FA0244">
        <w:rPr>
          <w:color w:val="000000"/>
          <w:szCs w:val="28"/>
          <w:lang w:val="uk-UA"/>
        </w:rPr>
        <w:t>ології</w:t>
      </w:r>
      <w:r w:rsidR="000A2D49">
        <w:rPr>
          <w:color w:val="000000"/>
          <w:szCs w:val="28"/>
          <w:lang w:val="uk-UA"/>
        </w:rPr>
        <w:t>.</w:t>
      </w:r>
    </w:p>
    <w:p w:rsidR="00A035FC" w:rsidRPr="00FA0244" w:rsidRDefault="00A035FC" w:rsidP="000A2D49">
      <w:pPr>
        <w:ind w:left="900" w:hanging="900"/>
        <w:rPr>
          <w:color w:val="000000"/>
          <w:szCs w:val="28"/>
          <w:lang w:val="uk-UA"/>
        </w:rPr>
      </w:pPr>
    </w:p>
    <w:p w:rsidR="00A035FC" w:rsidRPr="00FA0244" w:rsidRDefault="00A035FC" w:rsidP="000A2D49">
      <w:pPr>
        <w:rPr>
          <w:b/>
          <w:color w:val="000000"/>
          <w:szCs w:val="28"/>
          <w:u w:val="single"/>
          <w:lang w:val="uk-UA"/>
        </w:rPr>
      </w:pPr>
      <w:r w:rsidRPr="00FA0244">
        <w:rPr>
          <w:b/>
          <w:color w:val="000000"/>
          <w:szCs w:val="28"/>
          <w:u w:val="single"/>
          <w:lang w:val="uk-UA"/>
        </w:rPr>
        <w:t>Працюючи над методичною розробкою, необхідно звернути уваг</w:t>
      </w:r>
      <w:r w:rsidRPr="001A0029">
        <w:rPr>
          <w:b/>
          <w:color w:val="000000"/>
          <w:szCs w:val="28"/>
          <w:u w:val="single"/>
          <w:lang w:val="uk-UA"/>
        </w:rPr>
        <w:t xml:space="preserve">у </w:t>
      </w:r>
      <w:r w:rsidRPr="00FA0244">
        <w:rPr>
          <w:b/>
          <w:color w:val="000000"/>
          <w:szCs w:val="28"/>
          <w:u w:val="single"/>
          <w:lang w:val="uk-UA"/>
        </w:rPr>
        <w:t>на: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визначення навчальної, розвиваючої та виховної мети заняття;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чітке оформлення структури заняття відповідно до його типу (лекція, диспут, семінар, конференція тощо);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правильність розподілу часу на занятті;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вибір оптимальних методів та прийомів роботи на занятті;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розвиток пізнавальної активності студентів (застосування логічних схем, ігрових елементів,кросвордів, проблемно-пошукових ситуацій);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організація самостійної роботи (диференційований та індивідуальний підхід до студентів);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форми контролю за якістю знань;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здійснення міжпредметних зв’язків;</w:t>
      </w:r>
    </w:p>
    <w:p w:rsidR="00A035FC" w:rsidRPr="00FA0244" w:rsidRDefault="00A035FC" w:rsidP="000A2D49">
      <w:pPr>
        <w:numPr>
          <w:ilvl w:val="0"/>
          <w:numId w:val="2"/>
        </w:numPr>
        <w:tabs>
          <w:tab w:val="left" w:pos="720"/>
        </w:tabs>
        <w:suppressAutoHyphens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коректність використання першоджерел, чіткість оформлення використаної літератури.</w:t>
      </w:r>
    </w:p>
    <w:p w:rsidR="00A035FC" w:rsidRPr="00FA0244" w:rsidRDefault="00A035FC" w:rsidP="000A2D49">
      <w:pPr>
        <w:ind w:firstLine="540"/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>Текст роботи повинен бути набраний на комп’ютері, обсягом до 20 друкованих сторінок.</w:t>
      </w:r>
    </w:p>
    <w:p w:rsidR="00A035FC" w:rsidRDefault="00A035FC" w:rsidP="000A2D49">
      <w:pPr>
        <w:ind w:firstLine="540"/>
        <w:rPr>
          <w:color w:val="000000"/>
          <w:szCs w:val="28"/>
          <w:lang w:val="uk-UA"/>
        </w:rPr>
      </w:pPr>
    </w:p>
    <w:p w:rsidR="00A035FC" w:rsidRDefault="00A035FC" w:rsidP="000A2D49">
      <w:pPr>
        <w:ind w:firstLine="540"/>
        <w:rPr>
          <w:b/>
          <w:color w:val="000000"/>
          <w:szCs w:val="28"/>
          <w:lang w:val="uk-UA"/>
        </w:rPr>
      </w:pPr>
      <w:r w:rsidRPr="00FA0244">
        <w:rPr>
          <w:b/>
          <w:color w:val="000000"/>
          <w:szCs w:val="28"/>
          <w:lang w:val="uk-UA"/>
        </w:rPr>
        <w:t xml:space="preserve">Просимо подавати роботи на електронну адресу </w:t>
      </w:r>
    </w:p>
    <w:p w:rsidR="00A035FC" w:rsidRPr="00FA0244" w:rsidRDefault="000A2D49" w:rsidP="000A2D49">
      <w:pPr>
        <w:ind w:firstLine="540"/>
        <w:rPr>
          <w:b/>
          <w:color w:val="000000"/>
          <w:szCs w:val="28"/>
        </w:rPr>
      </w:pPr>
      <w:hyperlink r:id="rId6" w:history="1">
        <w:r w:rsidR="00A035FC" w:rsidRPr="00D5144E">
          <w:rPr>
            <w:rStyle w:val="a4"/>
          </w:rPr>
          <w:t>М</w:t>
        </w:r>
        <w:r w:rsidR="00A035FC" w:rsidRPr="00D5144E">
          <w:rPr>
            <w:rStyle w:val="a4"/>
            <w:lang w:val="en-US"/>
          </w:rPr>
          <w:t>LP</w:t>
        </w:r>
        <w:r w:rsidR="00A035FC" w:rsidRPr="00327ADA">
          <w:rPr>
            <w:rStyle w:val="a4"/>
          </w:rPr>
          <w:t>58</w:t>
        </w:r>
        <w:r w:rsidR="00A035FC" w:rsidRPr="00D5144E">
          <w:rPr>
            <w:rStyle w:val="a4"/>
          </w:rPr>
          <w:t>@meta.ua</w:t>
        </w:r>
      </w:hyperlink>
      <w:r w:rsidR="00A035FC" w:rsidRPr="00A6053F">
        <w:rPr>
          <w:szCs w:val="28"/>
          <w:lang w:val="uk-UA"/>
        </w:rPr>
        <w:t xml:space="preserve"> (голові ММО М</w:t>
      </w:r>
      <w:r w:rsidR="00A035FC">
        <w:rPr>
          <w:szCs w:val="28"/>
          <w:lang w:val="uk-UA"/>
        </w:rPr>
        <w:t>анько Л</w:t>
      </w:r>
      <w:r w:rsidR="00A035FC" w:rsidRPr="00A6053F">
        <w:rPr>
          <w:szCs w:val="28"/>
          <w:lang w:val="uk-UA"/>
        </w:rPr>
        <w:t>.</w:t>
      </w:r>
      <w:r w:rsidR="00A035FC">
        <w:rPr>
          <w:szCs w:val="28"/>
          <w:lang w:val="uk-UA"/>
        </w:rPr>
        <w:t>П</w:t>
      </w:r>
      <w:r w:rsidR="00A035FC" w:rsidRPr="00A6053F">
        <w:rPr>
          <w:szCs w:val="28"/>
          <w:lang w:val="uk-UA"/>
        </w:rPr>
        <w:t>.)</w:t>
      </w:r>
    </w:p>
    <w:p w:rsidR="000A2D49" w:rsidRDefault="00A035FC" w:rsidP="000A2D49">
      <w:pPr>
        <w:rPr>
          <w:color w:val="000000"/>
          <w:szCs w:val="28"/>
          <w:lang w:val="uk-UA"/>
        </w:rPr>
      </w:pPr>
      <w:r w:rsidRPr="00FA0244">
        <w:rPr>
          <w:color w:val="000000"/>
          <w:szCs w:val="28"/>
          <w:lang w:val="uk-UA"/>
        </w:rPr>
        <w:t xml:space="preserve">          Усі подані в оргкомітет розробки будуть розглянуті журі. </w:t>
      </w:r>
    </w:p>
    <w:p w:rsidR="000A2D49" w:rsidRDefault="00A035FC" w:rsidP="000A2D49">
      <w:pPr>
        <w:rPr>
          <w:b/>
          <w:color w:val="000000"/>
          <w:szCs w:val="28"/>
          <w:lang w:val="uk-UA"/>
        </w:rPr>
      </w:pPr>
      <w:r w:rsidRPr="00FA0244">
        <w:rPr>
          <w:b/>
          <w:color w:val="000000"/>
          <w:szCs w:val="28"/>
          <w:lang w:val="uk-UA"/>
        </w:rPr>
        <w:t xml:space="preserve">Переможці конкурсу нагороджуються грамотами Ради директорів на презентації методрозробок міського конкурсу «Педагогічна майстерність» </w:t>
      </w:r>
    </w:p>
    <w:p w:rsidR="00A035FC" w:rsidRPr="00FA0244" w:rsidRDefault="00F4022A" w:rsidP="000A2D49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5</w:t>
      </w:r>
      <w:r w:rsidR="00A035FC" w:rsidRPr="00FA0244">
        <w:rPr>
          <w:b/>
          <w:color w:val="000000"/>
          <w:szCs w:val="28"/>
          <w:lang w:val="uk-UA"/>
        </w:rPr>
        <w:t xml:space="preserve"> </w:t>
      </w:r>
      <w:r w:rsidR="00A035FC">
        <w:rPr>
          <w:b/>
          <w:color w:val="000000"/>
          <w:szCs w:val="28"/>
          <w:lang w:val="uk-UA"/>
        </w:rPr>
        <w:t>лютого</w:t>
      </w:r>
      <w:r w:rsidR="00A035FC" w:rsidRPr="00FA0244">
        <w:rPr>
          <w:b/>
          <w:color w:val="000000"/>
          <w:szCs w:val="28"/>
          <w:lang w:val="uk-UA"/>
        </w:rPr>
        <w:t xml:space="preserve"> 20</w:t>
      </w:r>
      <w:r w:rsidR="00A035FC">
        <w:rPr>
          <w:b/>
          <w:color w:val="000000"/>
          <w:szCs w:val="28"/>
          <w:lang w:val="uk-UA"/>
        </w:rPr>
        <w:t>2</w:t>
      </w:r>
      <w:r>
        <w:rPr>
          <w:b/>
          <w:color w:val="000000"/>
          <w:szCs w:val="28"/>
          <w:lang w:val="uk-UA"/>
        </w:rPr>
        <w:t>5</w:t>
      </w:r>
      <w:r w:rsidR="00A035FC" w:rsidRPr="00FA0244">
        <w:rPr>
          <w:b/>
          <w:color w:val="000000"/>
          <w:szCs w:val="28"/>
          <w:lang w:val="uk-UA"/>
        </w:rPr>
        <w:t xml:space="preserve"> року.</w:t>
      </w:r>
    </w:p>
    <w:p w:rsidR="000A2D49" w:rsidRDefault="000A2D49" w:rsidP="000A2D49">
      <w:pPr>
        <w:jc w:val="right"/>
        <w:rPr>
          <w:b/>
          <w:i/>
          <w:szCs w:val="28"/>
          <w:lang w:val="uk-UA"/>
        </w:rPr>
      </w:pPr>
    </w:p>
    <w:p w:rsidR="000A2D49" w:rsidRDefault="000A2D49" w:rsidP="000A2D49">
      <w:pPr>
        <w:jc w:val="right"/>
        <w:rPr>
          <w:b/>
          <w:i/>
          <w:szCs w:val="28"/>
          <w:lang w:val="uk-UA"/>
        </w:rPr>
      </w:pPr>
    </w:p>
    <w:p w:rsidR="000A2D49" w:rsidRDefault="000A2D49" w:rsidP="000A2D49">
      <w:pPr>
        <w:jc w:val="right"/>
        <w:rPr>
          <w:b/>
          <w:i/>
          <w:szCs w:val="28"/>
          <w:lang w:val="uk-UA"/>
        </w:rPr>
      </w:pPr>
    </w:p>
    <w:p w:rsidR="00A035FC" w:rsidRPr="00F4022A" w:rsidRDefault="00A035FC" w:rsidP="000A2D49">
      <w:pPr>
        <w:jc w:val="right"/>
        <w:rPr>
          <w:b/>
          <w:i/>
          <w:szCs w:val="28"/>
          <w:lang w:val="uk-UA"/>
        </w:rPr>
      </w:pPr>
      <w:bookmarkStart w:id="0" w:name="_GoBack"/>
      <w:bookmarkEnd w:id="0"/>
      <w:r w:rsidRPr="00F4022A">
        <w:rPr>
          <w:b/>
          <w:i/>
          <w:szCs w:val="28"/>
          <w:lang w:val="uk-UA"/>
        </w:rPr>
        <w:t>Додаток 1</w:t>
      </w:r>
    </w:p>
    <w:p w:rsidR="00A035FC" w:rsidRPr="00BA6B37" w:rsidRDefault="00A035FC" w:rsidP="000A2D49">
      <w:pPr>
        <w:rPr>
          <w:szCs w:val="28"/>
          <w:lang w:val="uk-UA"/>
        </w:rPr>
      </w:pPr>
      <w:r w:rsidRPr="00F4022A">
        <w:rPr>
          <w:b/>
          <w:szCs w:val="28"/>
          <w:lang w:val="uk-UA"/>
        </w:rPr>
        <w:t xml:space="preserve">             І. Вимоги до виконання методичної роботи</w:t>
      </w:r>
      <w:r w:rsidRPr="00F4022A">
        <w:rPr>
          <w:b/>
          <w:szCs w:val="28"/>
          <w:lang w:val="uk-UA"/>
        </w:rPr>
        <w:br/>
      </w:r>
      <w:r w:rsidRPr="00BA6B37">
        <w:rPr>
          <w:szCs w:val="28"/>
          <w:lang w:val="uk-UA"/>
        </w:rPr>
        <w:t>1. </w:t>
      </w:r>
      <w:r w:rsidRPr="000A2D49">
        <w:rPr>
          <w:b/>
          <w:i/>
          <w:szCs w:val="28"/>
          <w:lang w:val="uk-UA"/>
        </w:rPr>
        <w:t>Актуальність теми.</w:t>
      </w:r>
      <w:r w:rsidRPr="00BA6B37">
        <w:rPr>
          <w:szCs w:val="28"/>
          <w:lang w:val="uk-UA"/>
        </w:rPr>
        <w:t>  Тема роботи має відповідати сучасним потребам, а питання, що в ній розглядаються, повинні бути важли</w:t>
      </w:r>
      <w:r>
        <w:rPr>
          <w:szCs w:val="28"/>
          <w:lang w:val="uk-UA"/>
        </w:rPr>
        <w:t>вими  для організації навчально–</w:t>
      </w:r>
      <w:r w:rsidRPr="00BA6B37">
        <w:rPr>
          <w:szCs w:val="28"/>
          <w:lang w:val="uk-UA"/>
        </w:rPr>
        <w:t>виховної роботи.</w:t>
      </w:r>
      <w:r w:rsidRPr="00BA6B37">
        <w:rPr>
          <w:szCs w:val="28"/>
          <w:lang w:val="uk-UA"/>
        </w:rPr>
        <w:br/>
      </w:r>
      <w:r>
        <w:rPr>
          <w:szCs w:val="28"/>
          <w:lang w:val="uk-UA"/>
        </w:rPr>
        <w:t>2. </w:t>
      </w:r>
      <w:r w:rsidRPr="000A2D49">
        <w:rPr>
          <w:b/>
          <w:i/>
          <w:szCs w:val="28"/>
          <w:lang w:val="uk-UA"/>
        </w:rPr>
        <w:t>Достатній теоретичний рівень.</w:t>
      </w:r>
      <w:r w:rsidRPr="00BA6B37">
        <w:rPr>
          <w:szCs w:val="28"/>
          <w:lang w:val="uk-UA"/>
        </w:rPr>
        <w:t xml:space="preserve"> Тема має бути розглянута на сучасному  рівні розвитку відповідної науки.</w:t>
      </w:r>
      <w:r w:rsidRPr="00BA6B37">
        <w:rPr>
          <w:szCs w:val="28"/>
          <w:lang w:val="uk-UA"/>
        </w:rPr>
        <w:br/>
        <w:t>3. </w:t>
      </w:r>
      <w:r w:rsidRPr="000A2D49">
        <w:rPr>
          <w:b/>
          <w:i/>
          <w:szCs w:val="28"/>
          <w:lang w:val="uk-UA"/>
        </w:rPr>
        <w:t>Дослідницький</w:t>
      </w:r>
      <w:r w:rsidR="002D1410" w:rsidRPr="000A2D49">
        <w:rPr>
          <w:b/>
          <w:i/>
          <w:szCs w:val="28"/>
          <w:lang w:val="uk-UA"/>
        </w:rPr>
        <w:t xml:space="preserve"> характер</w:t>
      </w:r>
      <w:r w:rsidRPr="000A2D49">
        <w:rPr>
          <w:b/>
          <w:i/>
          <w:szCs w:val="28"/>
          <w:lang w:val="uk-UA"/>
        </w:rPr>
        <w:t>.</w:t>
      </w:r>
      <w:r w:rsidRPr="00BA6B37">
        <w:rPr>
          <w:szCs w:val="28"/>
          <w:lang w:val="uk-UA"/>
        </w:rPr>
        <w:t xml:space="preserve"> У роботі мають бути елементи дослідження, вивченн</w:t>
      </w:r>
      <w:r w:rsidR="001A0029">
        <w:rPr>
          <w:szCs w:val="28"/>
          <w:lang w:val="uk-UA"/>
        </w:rPr>
        <w:t>я достатньої кількості джерел (книг, розробок, статей</w:t>
      </w:r>
      <w:r w:rsidRPr="00BA6B37">
        <w:rPr>
          <w:szCs w:val="28"/>
          <w:lang w:val="uk-UA"/>
        </w:rPr>
        <w:t>).</w:t>
      </w:r>
      <w:r w:rsidRPr="00BA6B37">
        <w:rPr>
          <w:szCs w:val="28"/>
          <w:lang w:val="uk-UA"/>
        </w:rPr>
        <w:br/>
        <w:t>4. </w:t>
      </w:r>
      <w:r w:rsidRPr="000A2D49">
        <w:rPr>
          <w:b/>
          <w:i/>
          <w:szCs w:val="28"/>
          <w:lang w:val="uk-UA"/>
        </w:rPr>
        <w:t>Зміст та практичне застосування:</w:t>
      </w:r>
      <w:r w:rsidRPr="00BA6B37">
        <w:rPr>
          <w:szCs w:val="28"/>
          <w:lang w:val="uk-UA"/>
        </w:rPr>
        <w:t xml:space="preserve"> на основі аналізу та узагальнень необхідно сформулювати пропозиції щодо практичного застосування даної розробки, прогнозувати результат.</w:t>
      </w:r>
      <w:r w:rsidRPr="00BA6B37">
        <w:rPr>
          <w:szCs w:val="28"/>
          <w:lang w:val="uk-UA"/>
        </w:rPr>
        <w:br/>
      </w:r>
      <w:r w:rsidRPr="00BA6B37">
        <w:rPr>
          <w:szCs w:val="28"/>
          <w:lang w:val="uk-UA"/>
        </w:rPr>
        <w:lastRenderedPageBreak/>
        <w:t>5. </w:t>
      </w:r>
      <w:r w:rsidRPr="000A2D49">
        <w:rPr>
          <w:b/>
          <w:i/>
          <w:szCs w:val="28"/>
          <w:lang w:val="uk-UA"/>
        </w:rPr>
        <w:t>Відповідність віковим особливостям вихованців.</w:t>
      </w:r>
      <w:r w:rsidRPr="00BA6B37">
        <w:rPr>
          <w:szCs w:val="28"/>
          <w:lang w:val="uk-UA"/>
        </w:rPr>
        <w:t xml:space="preserve"> Відповідність матеріалу навчальним програмам для загальноосвітніх навчальних закладів щодо структури, обсягу і змісту.</w:t>
      </w:r>
      <w:r w:rsidRPr="00BA6B37">
        <w:rPr>
          <w:szCs w:val="28"/>
          <w:lang w:val="uk-UA"/>
        </w:rPr>
        <w:br/>
      </w:r>
      <w:r w:rsidR="000A2D49" w:rsidRPr="000A2D49">
        <w:rPr>
          <w:b/>
          <w:i/>
          <w:szCs w:val="28"/>
          <w:lang w:val="uk-UA"/>
        </w:rPr>
        <w:t>6. Грамотність та естетичність </w:t>
      </w:r>
      <w:r w:rsidRPr="000A2D49">
        <w:rPr>
          <w:b/>
          <w:i/>
          <w:szCs w:val="28"/>
          <w:lang w:val="uk-UA"/>
        </w:rPr>
        <w:t>оформлення.</w:t>
      </w:r>
      <w:r w:rsidRPr="00BA6B37">
        <w:rPr>
          <w:szCs w:val="28"/>
          <w:lang w:val="uk-UA"/>
        </w:rPr>
        <w:t xml:space="preserve"> Робота повинна бути написана українською мовою, без граматичних та стилістичних помилок. Необхідно дотримуватись правил цитування, оформлення </w:t>
      </w:r>
      <w:r w:rsidR="001A0029" w:rsidRPr="00BA6B37">
        <w:rPr>
          <w:szCs w:val="28"/>
          <w:lang w:val="uk-UA"/>
        </w:rPr>
        <w:t>списку</w:t>
      </w:r>
      <w:r w:rsidRPr="00BA6B37">
        <w:rPr>
          <w:szCs w:val="28"/>
          <w:lang w:val="uk-UA"/>
        </w:rPr>
        <w:t xml:space="preserve"> використаної літератури.</w:t>
      </w:r>
      <w:r w:rsidRPr="00BA6B37">
        <w:rPr>
          <w:szCs w:val="28"/>
          <w:lang w:val="uk-UA"/>
        </w:rPr>
        <w:br/>
      </w:r>
    </w:p>
    <w:p w:rsidR="00A035FC" w:rsidRPr="00BA6B37" w:rsidRDefault="00F4022A" w:rsidP="000A2D49">
      <w:pPr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</w:t>
      </w:r>
      <w:r w:rsidR="00A035FC" w:rsidRPr="00F4022A">
        <w:rPr>
          <w:b/>
          <w:szCs w:val="28"/>
          <w:lang w:val="uk-UA"/>
        </w:rPr>
        <w:t>ІІ. Структура методичної розробки</w:t>
      </w:r>
      <w:r w:rsidR="00A035FC" w:rsidRPr="00F4022A">
        <w:rPr>
          <w:b/>
          <w:szCs w:val="28"/>
          <w:lang w:val="uk-UA"/>
        </w:rPr>
        <w:br/>
      </w:r>
      <w:r w:rsidR="00A035FC" w:rsidRPr="00BA6B37">
        <w:rPr>
          <w:szCs w:val="28"/>
          <w:lang w:val="uk-UA"/>
        </w:rPr>
        <w:t>1. Титульна сторінка.</w:t>
      </w:r>
      <w:r w:rsidR="00A035FC" w:rsidRPr="00BA6B37">
        <w:rPr>
          <w:szCs w:val="28"/>
          <w:lang w:val="uk-UA"/>
        </w:rPr>
        <w:br/>
        <w:t>2. Зміст або тематичний план.</w:t>
      </w:r>
      <w:r w:rsidR="00A035FC" w:rsidRPr="00BA6B37">
        <w:rPr>
          <w:szCs w:val="28"/>
          <w:lang w:val="uk-UA"/>
        </w:rPr>
        <w:br/>
        <w:t>3. Вступ, в якому розкривається тема, мета і основні завдання.</w:t>
      </w:r>
      <w:r w:rsidR="00A035FC" w:rsidRPr="00BA6B37">
        <w:rPr>
          <w:szCs w:val="28"/>
          <w:lang w:val="uk-UA"/>
        </w:rPr>
        <w:br/>
        <w:t>4. Основна частина, яка за змістом повинна відповідати темі, підпорядковуватися основній меті та завданням, містити опис методики викладання навчального матеріалу.</w:t>
      </w:r>
      <w:r w:rsidR="00A035FC" w:rsidRPr="00BA6B37">
        <w:rPr>
          <w:szCs w:val="28"/>
          <w:lang w:val="uk-UA"/>
        </w:rPr>
        <w:br/>
        <w:t>5. Висновки щодо практичного використання даної роботи.</w:t>
      </w:r>
      <w:r w:rsidR="00A035FC" w:rsidRPr="00BA6B37">
        <w:rPr>
          <w:szCs w:val="28"/>
          <w:lang w:val="uk-UA"/>
        </w:rPr>
        <w:br/>
        <w:t>6. Додатки ( таблиці, ілюстрації, схеми, малюнки). Кожен додаток починають з нової  сторінки. У правому верхньому куті пишуть слово “Додаток”. Додаток повинне мати тематичний заголовок. Якщо в роботі міститься кілька додатків, їх послідовно нумерують арабськими цифрами. Посилання на додатки в текстовій частині є обов’язковим.</w:t>
      </w:r>
      <w:r w:rsidR="00A035FC" w:rsidRPr="00BA6B37">
        <w:rPr>
          <w:szCs w:val="28"/>
          <w:lang w:val="uk-UA"/>
        </w:rPr>
        <w:br/>
        <w:t>7. Словник термінів.</w:t>
      </w:r>
      <w:r w:rsidR="00A035FC" w:rsidRPr="00BA6B37">
        <w:rPr>
          <w:szCs w:val="28"/>
          <w:lang w:val="uk-UA"/>
        </w:rPr>
        <w:br/>
        <w:t>8. Список використаної літератури, який розміщують у кінці роботи в алфавітному</w:t>
      </w:r>
      <w:r w:rsidR="001A0029">
        <w:rPr>
          <w:szCs w:val="28"/>
          <w:lang w:val="uk-UA"/>
        </w:rPr>
        <w:t>  порядку в такій послідовності</w:t>
      </w:r>
      <w:r w:rsidR="00A035FC" w:rsidRPr="00BA6B37">
        <w:rPr>
          <w:szCs w:val="28"/>
          <w:lang w:val="uk-UA"/>
        </w:rPr>
        <w:t>:</w:t>
      </w:r>
      <w:r w:rsidR="00A035FC" w:rsidRPr="00BA6B37">
        <w:rPr>
          <w:szCs w:val="28"/>
          <w:lang w:val="uk-UA"/>
        </w:rPr>
        <w:br/>
        <w:t>- прізв</w:t>
      </w:r>
      <w:r w:rsidR="001A0029">
        <w:rPr>
          <w:szCs w:val="28"/>
          <w:lang w:val="uk-UA"/>
        </w:rPr>
        <w:t>ище, ініціали автора (курсивом</w:t>
      </w:r>
      <w:r w:rsidR="00A035FC" w:rsidRPr="00BA6B37">
        <w:rPr>
          <w:szCs w:val="28"/>
          <w:lang w:val="uk-UA"/>
        </w:rPr>
        <w:t>);</w:t>
      </w:r>
      <w:r w:rsidR="00A035FC" w:rsidRPr="00BA6B37">
        <w:rPr>
          <w:szCs w:val="28"/>
          <w:lang w:val="uk-UA"/>
        </w:rPr>
        <w:br/>
        <w:t>- повна назва книг</w:t>
      </w:r>
      <w:r w:rsidR="001A0029">
        <w:rPr>
          <w:szCs w:val="28"/>
          <w:lang w:val="uk-UA"/>
        </w:rPr>
        <w:t>и (без лапок);</w:t>
      </w:r>
      <w:r w:rsidR="001A0029">
        <w:rPr>
          <w:szCs w:val="28"/>
          <w:lang w:val="uk-UA"/>
        </w:rPr>
        <w:br/>
        <w:t>- місце видання</w:t>
      </w:r>
      <w:r w:rsidR="00A035FC" w:rsidRPr="00BA6B37">
        <w:rPr>
          <w:szCs w:val="28"/>
          <w:lang w:val="uk-UA"/>
        </w:rPr>
        <w:t>;</w:t>
      </w:r>
      <w:r w:rsidR="00A035FC" w:rsidRPr="00BA6B37">
        <w:rPr>
          <w:szCs w:val="28"/>
          <w:lang w:val="uk-UA"/>
        </w:rPr>
        <w:br/>
        <w:t>- видавництво;</w:t>
      </w:r>
      <w:r w:rsidR="00A035FC" w:rsidRPr="00BA6B37">
        <w:rPr>
          <w:szCs w:val="28"/>
          <w:lang w:val="uk-UA"/>
        </w:rPr>
        <w:br/>
        <w:t>- рік видання.</w:t>
      </w:r>
      <w:r w:rsidR="00A035FC" w:rsidRPr="00BA6B37">
        <w:rPr>
          <w:szCs w:val="28"/>
          <w:lang w:val="uk-UA"/>
        </w:rPr>
        <w:br/>
        <w:t xml:space="preserve">        Для статей, що обліковані  в періодичній пресі, зазначають прізвище, ініціали автора, назву статті, назву журналу чи газети, рік видання, номер журналу чи дату виходу газети.</w:t>
      </w:r>
      <w:r w:rsidR="00A035FC" w:rsidRPr="00BA6B37">
        <w:rPr>
          <w:szCs w:val="28"/>
          <w:lang w:val="uk-UA"/>
        </w:rPr>
        <w:br/>
      </w:r>
    </w:p>
    <w:p w:rsidR="00A035FC" w:rsidRPr="00BA6B37" w:rsidRDefault="00A035FC" w:rsidP="000A2D49">
      <w:pPr>
        <w:rPr>
          <w:szCs w:val="28"/>
          <w:lang w:val="uk-UA"/>
        </w:rPr>
      </w:pPr>
      <w:r w:rsidRPr="00F4022A">
        <w:rPr>
          <w:b/>
          <w:szCs w:val="28"/>
          <w:lang w:val="uk-UA"/>
        </w:rPr>
        <w:t xml:space="preserve">               ІІІ. Технічне оформлення методичної розробки</w:t>
      </w:r>
      <w:r w:rsidRPr="00F4022A">
        <w:rPr>
          <w:b/>
          <w:szCs w:val="28"/>
          <w:lang w:val="uk-UA"/>
        </w:rPr>
        <w:br/>
      </w:r>
      <w:r w:rsidR="00F4022A">
        <w:rPr>
          <w:szCs w:val="28"/>
          <w:lang w:val="uk-UA"/>
        </w:rPr>
        <w:t>1. Комп’ютерний набір</w:t>
      </w:r>
      <w:r w:rsidRPr="00BA6B37">
        <w:rPr>
          <w:szCs w:val="28"/>
          <w:lang w:val="uk-UA"/>
        </w:rPr>
        <w:t xml:space="preserve">: шрифт 14, </w:t>
      </w:r>
      <w:proofErr w:type="spellStart"/>
      <w:r w:rsidRPr="00BA6B37">
        <w:rPr>
          <w:szCs w:val="28"/>
          <w:lang w:val="uk-UA"/>
        </w:rPr>
        <w:t>Times</w:t>
      </w:r>
      <w:proofErr w:type="spellEnd"/>
      <w:r w:rsidRPr="00BA6B37">
        <w:rPr>
          <w:szCs w:val="28"/>
          <w:lang w:val="uk-UA"/>
        </w:rPr>
        <w:t xml:space="preserve"> </w:t>
      </w:r>
      <w:proofErr w:type="spellStart"/>
      <w:r w:rsidRPr="00BA6B37">
        <w:rPr>
          <w:szCs w:val="28"/>
          <w:lang w:val="uk-UA"/>
        </w:rPr>
        <w:t>New</w:t>
      </w:r>
      <w:proofErr w:type="spellEnd"/>
      <w:r w:rsidRPr="00BA6B37">
        <w:rPr>
          <w:szCs w:val="28"/>
          <w:lang w:val="uk-UA"/>
        </w:rPr>
        <w:t xml:space="preserve"> </w:t>
      </w:r>
      <w:proofErr w:type="spellStart"/>
      <w:r w:rsidRPr="00BA6B37">
        <w:rPr>
          <w:szCs w:val="28"/>
          <w:lang w:val="uk-UA"/>
        </w:rPr>
        <w:t>Roman</w:t>
      </w:r>
      <w:proofErr w:type="spellEnd"/>
      <w:r w:rsidRPr="00BA6B37">
        <w:rPr>
          <w:szCs w:val="28"/>
          <w:lang w:val="uk-UA"/>
        </w:rPr>
        <w:t>, через 1,5 інтервали, з одного боку білого паперу формату А 4.</w:t>
      </w:r>
      <w:r w:rsidRPr="00BA6B37">
        <w:rPr>
          <w:szCs w:val="28"/>
          <w:lang w:val="uk-UA"/>
        </w:rPr>
        <w:br/>
      </w:r>
      <w:r w:rsidR="00F4022A">
        <w:rPr>
          <w:szCs w:val="28"/>
          <w:lang w:val="uk-UA"/>
        </w:rPr>
        <w:t>2</w:t>
      </w:r>
      <w:r w:rsidRPr="00BA6B37">
        <w:rPr>
          <w:szCs w:val="28"/>
          <w:lang w:val="uk-UA"/>
        </w:rPr>
        <w:t>. Всі сторінки, враховуючи ілюстрації та додатки, нумеруються. Першою сторінкою вважається титульна, на якій цифра “ 1 “ не ставиться.</w:t>
      </w:r>
    </w:p>
    <w:p w:rsidR="00A035FC" w:rsidRPr="00BA6B37" w:rsidRDefault="00A035FC" w:rsidP="000A2D49">
      <w:pPr>
        <w:rPr>
          <w:szCs w:val="28"/>
          <w:lang w:val="uk-UA"/>
        </w:rPr>
      </w:pPr>
    </w:p>
    <w:p w:rsidR="00F4022A" w:rsidRDefault="00F4022A" w:rsidP="000A2D49">
      <w:pPr>
        <w:rPr>
          <w:szCs w:val="28"/>
          <w:lang w:val="uk-UA"/>
        </w:rPr>
      </w:pPr>
    </w:p>
    <w:p w:rsidR="00F4022A" w:rsidRDefault="00F4022A" w:rsidP="000A2D49">
      <w:pPr>
        <w:rPr>
          <w:szCs w:val="28"/>
          <w:lang w:val="uk-UA"/>
        </w:rPr>
      </w:pPr>
    </w:p>
    <w:p w:rsidR="00A035FC" w:rsidRPr="00BA6B37" w:rsidRDefault="000A2D49" w:rsidP="000A2D49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Голова ММО                  </w:t>
      </w:r>
      <w:r w:rsidR="00A035FC" w:rsidRPr="00BA6B37">
        <w:rPr>
          <w:szCs w:val="28"/>
          <w:lang w:val="uk-UA"/>
        </w:rPr>
        <w:t xml:space="preserve">                                                </w:t>
      </w:r>
      <w:r>
        <w:rPr>
          <w:szCs w:val="28"/>
          <w:lang w:val="uk-UA"/>
        </w:rPr>
        <w:t xml:space="preserve">                    </w:t>
      </w:r>
      <w:r w:rsidR="00A035FC" w:rsidRPr="00BA6B37">
        <w:rPr>
          <w:szCs w:val="28"/>
          <w:lang w:val="uk-UA"/>
        </w:rPr>
        <w:t xml:space="preserve"> М</w:t>
      </w:r>
      <w:r w:rsidR="00A035FC">
        <w:rPr>
          <w:szCs w:val="28"/>
          <w:lang w:val="uk-UA"/>
        </w:rPr>
        <w:t>анько Л</w:t>
      </w:r>
      <w:r w:rsidR="00A035FC" w:rsidRPr="00BA6B37">
        <w:rPr>
          <w:szCs w:val="28"/>
          <w:lang w:val="uk-UA"/>
        </w:rPr>
        <w:t>.</w:t>
      </w:r>
      <w:r w:rsidR="00A035FC">
        <w:rPr>
          <w:szCs w:val="28"/>
          <w:lang w:val="uk-UA"/>
        </w:rPr>
        <w:t>П</w:t>
      </w:r>
      <w:r w:rsidR="00A035FC" w:rsidRPr="00BA6B37">
        <w:rPr>
          <w:szCs w:val="28"/>
          <w:lang w:val="uk-UA"/>
        </w:rPr>
        <w:t>.</w:t>
      </w:r>
    </w:p>
    <w:sectPr w:rsidR="00A035FC" w:rsidRPr="00BA6B37" w:rsidSect="00F4022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A6A68D6"/>
    <w:multiLevelType w:val="hybridMultilevel"/>
    <w:tmpl w:val="EE46876E"/>
    <w:lvl w:ilvl="0" w:tplc="ADCE63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AB"/>
    <w:rsid w:val="000A2D49"/>
    <w:rsid w:val="001A0029"/>
    <w:rsid w:val="0024272B"/>
    <w:rsid w:val="002434AB"/>
    <w:rsid w:val="002D1410"/>
    <w:rsid w:val="00502688"/>
    <w:rsid w:val="00A026CD"/>
    <w:rsid w:val="00A035FC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35FC"/>
    <w:pPr>
      <w:keepNext/>
      <w:tabs>
        <w:tab w:val="num" w:pos="0"/>
      </w:tabs>
      <w:suppressAutoHyphens/>
      <w:jc w:val="center"/>
      <w:outlineLvl w:val="0"/>
    </w:pPr>
    <w:rPr>
      <w:b/>
      <w:color w:val="000000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5FC"/>
    <w:rPr>
      <w:rFonts w:ascii="Times New Roman" w:eastAsia="Times New Roman" w:hAnsi="Times New Roman" w:cs="Times New Roman"/>
      <w:b/>
      <w:color w:val="000000"/>
      <w:sz w:val="28"/>
      <w:szCs w:val="24"/>
      <w:lang w:val="uk-UA" w:eastAsia="ar-SA"/>
    </w:rPr>
  </w:style>
  <w:style w:type="character" w:customStyle="1" w:styleId="FontStyle12">
    <w:name w:val="Font Style12"/>
    <w:rsid w:val="00A035FC"/>
    <w:rPr>
      <w:rFonts w:ascii="Times New Roman" w:hAnsi="Times New Roman" w:cs="Times New Roman"/>
      <w:sz w:val="16"/>
      <w:szCs w:val="16"/>
    </w:rPr>
  </w:style>
  <w:style w:type="character" w:customStyle="1" w:styleId="a3">
    <w:name w:val="Знак Знак"/>
    <w:rsid w:val="00A035FC"/>
    <w:rPr>
      <w:sz w:val="28"/>
      <w:szCs w:val="28"/>
      <w:lang w:val="uk-UA" w:eastAsia="ar-SA" w:bidi="ar-SA"/>
    </w:rPr>
  </w:style>
  <w:style w:type="paragraph" w:customStyle="1" w:styleId="11">
    <w:name w:val="Текст1"/>
    <w:basedOn w:val="a"/>
    <w:rsid w:val="00A035FC"/>
    <w:pPr>
      <w:suppressAutoHyphens/>
    </w:pPr>
    <w:rPr>
      <w:rFonts w:ascii="Courier New" w:hAnsi="Courier New" w:cs="Courier New"/>
      <w:sz w:val="20"/>
      <w:lang w:eastAsia="ar-SA"/>
    </w:rPr>
  </w:style>
  <w:style w:type="character" w:styleId="a4">
    <w:name w:val="Hyperlink"/>
    <w:basedOn w:val="a0"/>
    <w:uiPriority w:val="99"/>
    <w:unhideWhenUsed/>
    <w:rsid w:val="00A035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5FC"/>
    <w:pPr>
      <w:suppressAutoHyphens/>
      <w:ind w:left="720"/>
      <w:contextualSpacing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35FC"/>
    <w:pPr>
      <w:keepNext/>
      <w:tabs>
        <w:tab w:val="num" w:pos="0"/>
      </w:tabs>
      <w:suppressAutoHyphens/>
      <w:jc w:val="center"/>
      <w:outlineLvl w:val="0"/>
    </w:pPr>
    <w:rPr>
      <w:b/>
      <w:color w:val="000000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5FC"/>
    <w:rPr>
      <w:rFonts w:ascii="Times New Roman" w:eastAsia="Times New Roman" w:hAnsi="Times New Roman" w:cs="Times New Roman"/>
      <w:b/>
      <w:color w:val="000000"/>
      <w:sz w:val="28"/>
      <w:szCs w:val="24"/>
      <w:lang w:val="uk-UA" w:eastAsia="ar-SA"/>
    </w:rPr>
  </w:style>
  <w:style w:type="character" w:customStyle="1" w:styleId="FontStyle12">
    <w:name w:val="Font Style12"/>
    <w:rsid w:val="00A035FC"/>
    <w:rPr>
      <w:rFonts w:ascii="Times New Roman" w:hAnsi="Times New Roman" w:cs="Times New Roman"/>
      <w:sz w:val="16"/>
      <w:szCs w:val="16"/>
    </w:rPr>
  </w:style>
  <w:style w:type="character" w:customStyle="1" w:styleId="a3">
    <w:name w:val="Знак Знак"/>
    <w:rsid w:val="00A035FC"/>
    <w:rPr>
      <w:sz w:val="28"/>
      <w:szCs w:val="28"/>
      <w:lang w:val="uk-UA" w:eastAsia="ar-SA" w:bidi="ar-SA"/>
    </w:rPr>
  </w:style>
  <w:style w:type="paragraph" w:customStyle="1" w:styleId="11">
    <w:name w:val="Текст1"/>
    <w:basedOn w:val="a"/>
    <w:rsid w:val="00A035FC"/>
    <w:pPr>
      <w:suppressAutoHyphens/>
    </w:pPr>
    <w:rPr>
      <w:rFonts w:ascii="Courier New" w:hAnsi="Courier New" w:cs="Courier New"/>
      <w:sz w:val="20"/>
      <w:lang w:eastAsia="ar-SA"/>
    </w:rPr>
  </w:style>
  <w:style w:type="character" w:styleId="a4">
    <w:name w:val="Hyperlink"/>
    <w:basedOn w:val="a0"/>
    <w:uiPriority w:val="99"/>
    <w:unhideWhenUsed/>
    <w:rsid w:val="00A035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5FC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52;LP58@meta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2024-10-16T15:05:00Z</dcterms:created>
  <dcterms:modified xsi:type="dcterms:W3CDTF">2024-10-29T18:59:00Z</dcterms:modified>
</cp:coreProperties>
</file>